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89" w:rsidRPr="007C0189" w:rsidRDefault="007C0189" w:rsidP="007C0189">
      <w:pPr>
        <w:pStyle w:val="ListParagraph"/>
        <w:numPr>
          <w:ilvl w:val="0"/>
          <w:numId w:val="2"/>
        </w:numPr>
        <w:shd w:val="clear" w:color="auto" w:fill="FAFBFC"/>
        <w:spacing w:after="0" w:line="240" w:lineRule="auto"/>
        <w:outlineLvl w:val="0"/>
        <w:rPr>
          <w:rFonts w:ascii="var(--fontFamily)" w:eastAsia="Times New Roman" w:hAnsi="var(--fontFamily)" w:cs="Segoe UI"/>
          <w:b/>
          <w:bCs/>
          <w:color w:val="3A4F66"/>
          <w:kern w:val="36"/>
          <w:sz w:val="48"/>
          <w:szCs w:val="48"/>
        </w:rPr>
      </w:pPr>
      <w:r>
        <w:rPr>
          <w:rFonts w:ascii="var(--fontFamily)" w:eastAsia="Times New Roman" w:hAnsi="var(--fontFamily)" w:cs="Segoe UI"/>
          <w:b/>
          <w:bCs/>
          <w:color w:val="3A4F66"/>
          <w:kern w:val="36"/>
          <w:sz w:val="48"/>
          <w:szCs w:val="48"/>
        </w:rPr>
        <w:t xml:space="preserve"> C</w:t>
      </w:r>
      <w:r w:rsidRPr="007C0189">
        <w:rPr>
          <w:rFonts w:ascii="var(--fontFamily)" w:eastAsia="Times New Roman" w:hAnsi="var(--fontFamily)" w:cs="Segoe UI"/>
          <w:b/>
          <w:bCs/>
          <w:color w:val="3A4F66"/>
          <w:kern w:val="36"/>
          <w:sz w:val="48"/>
          <w:szCs w:val="48"/>
        </w:rPr>
        <w:t xml:space="preserve">ultural Trends Church Leaders Can’t Ignore (But Might) </w:t>
      </w:r>
      <w:r>
        <w:rPr>
          <w:rFonts w:ascii="var(--fontFamily)" w:eastAsia="Times New Roman" w:hAnsi="var(--fontFamily)" w:cs="Segoe UI"/>
          <w:b/>
          <w:bCs/>
          <w:color w:val="3A4F66"/>
          <w:kern w:val="36"/>
          <w:sz w:val="48"/>
          <w:szCs w:val="48"/>
        </w:rPr>
        <w:t xml:space="preserve"> </w:t>
      </w:r>
      <w:hyperlink r:id="rId6" w:tooltip="Posts by Carey Nieuwhof" w:history="1">
        <w:r w:rsidRPr="007C0189">
          <w:rPr>
            <w:rFonts w:ascii="var(--fontFamily)" w:eastAsia="Times New Roman" w:hAnsi="var(--fontFamily)" w:cs="Segoe UI"/>
            <w:sz w:val="30"/>
            <w:szCs w:val="30"/>
          </w:rPr>
          <w:t>CAREY NIEUWHOF</w:t>
        </w:r>
      </w:hyperlink>
    </w:p>
    <w:p w:rsidR="007C0189" w:rsidRPr="007C0189" w:rsidRDefault="007C0189" w:rsidP="007C0189">
      <w:pPr>
        <w:pStyle w:val="ListParagraph"/>
        <w:shd w:val="clear" w:color="auto" w:fill="FAFBFC"/>
        <w:spacing w:after="0" w:line="240" w:lineRule="auto"/>
        <w:ind w:left="840"/>
        <w:outlineLvl w:val="0"/>
        <w:rPr>
          <w:rFonts w:ascii="var(--fontFamily)" w:eastAsia="Times New Roman" w:hAnsi="var(--fontFamily)" w:cs="Segoe UI"/>
          <w:b/>
          <w:bCs/>
          <w:color w:val="3A4F66"/>
          <w:kern w:val="36"/>
          <w:sz w:val="48"/>
          <w:szCs w:val="48"/>
        </w:rPr>
      </w:pPr>
      <w:bookmarkStart w:id="0" w:name="_GoBack"/>
      <w:bookmarkEnd w:id="0"/>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When you lead an organization — especially when you are responsible for leading an organization like the local church — there is a temptation to ignore trends or minimize the impact they will have on how you operate.</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It’s so difficult to gain and keep momentum, that when you have some momentum it becomes tempting to ignore the changes around you because they might force you to rethink your method.</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But the truth is that </w:t>
      </w:r>
      <w:r w:rsidRPr="007C0189">
        <w:rPr>
          <w:rFonts w:ascii="Segoe UI" w:eastAsia="Times New Roman" w:hAnsi="Segoe UI" w:cs="Segoe UI"/>
          <w:b/>
          <w:bCs/>
          <w:color w:val="3A4F66"/>
          <w:sz w:val="30"/>
          <w:szCs w:val="30"/>
        </w:rPr>
        <w:t>your method (your strategy, your approach, your plan) is not sacred; the mission is sacred.</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hyperlink r:id="rId7" w:tgtFrame="_blank" w:history="1">
        <w:r w:rsidRPr="007C0189">
          <w:rPr>
            <w:rFonts w:ascii="Segoe UI" w:eastAsia="Times New Roman" w:hAnsi="Segoe UI" w:cs="Segoe UI"/>
            <w:color w:val="0000FF"/>
            <w:sz w:val="30"/>
            <w:szCs w:val="30"/>
            <w:u w:val="single"/>
          </w:rPr>
          <w:t xml:space="preserve">Andy </w:t>
        </w:r>
        <w:proofErr w:type="spellStart"/>
        <w:r w:rsidRPr="007C0189">
          <w:rPr>
            <w:rFonts w:ascii="Segoe UI" w:eastAsia="Times New Roman" w:hAnsi="Segoe UI" w:cs="Segoe UI"/>
            <w:color w:val="0000FF"/>
            <w:sz w:val="30"/>
            <w:szCs w:val="30"/>
            <w:u w:val="single"/>
          </w:rPr>
          <w:t>Molinski</w:t>
        </w:r>
        <w:proofErr w:type="spellEnd"/>
        <w:r w:rsidRPr="007C0189">
          <w:rPr>
            <w:rFonts w:ascii="Segoe UI" w:eastAsia="Times New Roman" w:hAnsi="Segoe UI" w:cs="Segoe UI"/>
            <w:color w:val="0000FF"/>
            <w:sz w:val="30"/>
            <w:szCs w:val="30"/>
            <w:u w:val="single"/>
          </w:rPr>
          <w:t xml:space="preserve"> calls it </w:t>
        </w:r>
      </w:hyperlink>
      <w:hyperlink r:id="rId8" w:tgtFrame="_blank" w:history="1">
        <w:r w:rsidRPr="007C0189">
          <w:rPr>
            <w:rFonts w:ascii="Segoe UI" w:eastAsia="Times New Roman" w:hAnsi="Segoe UI" w:cs="Segoe UI"/>
            <w:color w:val="0000FF"/>
            <w:sz w:val="30"/>
            <w:szCs w:val="30"/>
            <w:u w:val="single"/>
          </w:rPr>
          <w:t>global dexterity</w:t>
        </w:r>
      </w:hyperlink>
      <w:r w:rsidRPr="007C0189">
        <w:rPr>
          <w:rFonts w:ascii="Segoe UI" w:eastAsia="Times New Roman" w:hAnsi="Segoe UI" w:cs="Segoe UI"/>
          <w:color w:val="3A4F66"/>
          <w:sz w:val="30"/>
          <w:szCs w:val="30"/>
        </w:rPr>
        <w:t xml:space="preserve">: The ability to adapt </w:t>
      </w:r>
      <w:proofErr w:type="spellStart"/>
      <w:r w:rsidRPr="007C0189">
        <w:rPr>
          <w:rFonts w:ascii="Segoe UI" w:eastAsia="Times New Roman" w:hAnsi="Segoe UI" w:cs="Segoe UI"/>
          <w:color w:val="3A4F66"/>
          <w:sz w:val="30"/>
          <w:szCs w:val="30"/>
        </w:rPr>
        <w:t>behaviours</w:t>
      </w:r>
      <w:proofErr w:type="spellEnd"/>
      <w:r w:rsidRPr="007C0189">
        <w:rPr>
          <w:rFonts w:ascii="Segoe UI" w:eastAsia="Times New Roman" w:hAnsi="Segoe UI" w:cs="Segoe UI"/>
          <w:color w:val="3A4F66"/>
          <w:sz w:val="30"/>
          <w:szCs w:val="30"/>
        </w:rPr>
        <w:t xml:space="preserve"> across cultures without losing who you are in the process.</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Leaders who are willing to reconsider the methods to preserve the mission are usually the ones who succeed long term.</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While there are dozens of trends that are impacting the church, the trends outlined below are what I would call ‘organizational sleepers’.</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We all see them.</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Our lives are impacted by them every day.</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i/>
          <w:iCs/>
          <w:color w:val="3A4F66"/>
          <w:sz w:val="30"/>
          <w:szCs w:val="30"/>
          <w:bdr w:val="none" w:sz="0" w:space="0" w:color="auto" w:frame="1"/>
        </w:rPr>
        <w:t>But many leaders are not talking about their impact.</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One of the reasons we’re not talking about these issues might be that few of these trends have implications for the church that are clear cut or obvious.</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lastRenderedPageBreak/>
        <w:t>Most of the thinking around these trends lead to wet cement conversations — thoughts that are open to reshaping, rethinking and reconsidering. Not every leader is comfortable with that kind of conversation.</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So I offer them as things we need to be thinking about, talking about and praying through.</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While there may be no clear answers, there should at least be conversation among leaders, boards and the thought leaders of any organization.</w:t>
      </w:r>
    </w:p>
    <w:p w:rsidR="007C0189" w:rsidRPr="007C0189" w:rsidRDefault="007C0189" w:rsidP="007C0189">
      <w:pPr>
        <w:shd w:val="clear" w:color="auto" w:fill="FAFBFC"/>
        <w:spacing w:after="100" w:afterAutospacing="1" w:line="240" w:lineRule="auto"/>
        <w:rPr>
          <w:rFonts w:ascii="Segoe UI" w:eastAsia="Times New Roman" w:hAnsi="Segoe UI" w:cs="Segoe UI"/>
          <w:color w:val="3A4F66"/>
          <w:sz w:val="30"/>
          <w:szCs w:val="30"/>
        </w:rPr>
      </w:pPr>
      <w:r w:rsidRPr="007C0189">
        <w:rPr>
          <w:rFonts w:ascii="Segoe UI" w:eastAsia="Times New Roman" w:hAnsi="Segoe UI" w:cs="Segoe UI"/>
          <w:color w:val="3A4F66"/>
          <w:sz w:val="30"/>
          <w:szCs w:val="30"/>
        </w:rPr>
        <w:t>Here are the 12 trends in no particular order:</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1. Online as the New Default.</w:t>
      </w:r>
      <w:r w:rsidRPr="007C0189">
        <w:rPr>
          <w:rFonts w:ascii="Segoe UI" w:eastAsia="Times New Roman" w:hAnsi="Segoe UI" w:cs="Segoe UI"/>
          <w:color w:val="3A4F66"/>
          <w:sz w:val="30"/>
          <w:szCs w:val="30"/>
        </w:rPr>
        <w:t> You used to have to go to church to hear a message or music, or get the cassette or cd. Now you just need a phone. Every attender can (and often will) listen to any communicator, band or concert they want. And almost everyone who shows up at your door has checked out your church online before they came. </w:t>
      </w:r>
      <w:r w:rsidRPr="007C0189">
        <w:rPr>
          <w:rFonts w:ascii="Segoe UI" w:eastAsia="Times New Roman" w:hAnsi="Segoe UI" w:cs="Segoe UI"/>
          <w:i/>
          <w:iCs/>
          <w:color w:val="3A4F66"/>
          <w:sz w:val="30"/>
          <w:szCs w:val="30"/>
          <w:bdr w:val="none" w:sz="0" w:space="0" w:color="auto" w:frame="1"/>
        </w:rPr>
        <w:t>What are you doing to embrace the online world beyond a barely-supported and moderately outdated website, podcast or Facebook page?</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 xml:space="preserve">2. </w:t>
      </w:r>
      <w:proofErr w:type="spellStart"/>
      <w:r w:rsidRPr="007C0189">
        <w:rPr>
          <w:rFonts w:ascii="Segoe UI" w:eastAsia="Times New Roman" w:hAnsi="Segoe UI" w:cs="Segoe UI"/>
          <w:b/>
          <w:bCs/>
          <w:color w:val="3A4F66"/>
          <w:sz w:val="30"/>
          <w:szCs w:val="30"/>
        </w:rPr>
        <w:t>Wifi</w:t>
      </w:r>
      <w:proofErr w:type="spellEnd"/>
      <w:r w:rsidRPr="007C0189">
        <w:rPr>
          <w:rFonts w:ascii="Segoe UI" w:eastAsia="Times New Roman" w:hAnsi="Segoe UI" w:cs="Segoe UI"/>
          <w:b/>
          <w:bCs/>
          <w:color w:val="3A4F66"/>
          <w:sz w:val="30"/>
          <w:szCs w:val="30"/>
        </w:rPr>
        <w:t xml:space="preserve"> and Smartphones. </w:t>
      </w:r>
      <w:r w:rsidRPr="007C0189">
        <w:rPr>
          <w:rFonts w:ascii="Segoe UI" w:eastAsia="Times New Roman" w:hAnsi="Segoe UI" w:cs="Segoe UI"/>
          <w:color w:val="3A4F66"/>
          <w:sz w:val="30"/>
          <w:szCs w:val="30"/>
        </w:rPr>
        <w:t>They are googling you while you’re speaking, and checking out other options while you’re listing yours. </w:t>
      </w:r>
      <w:r w:rsidRPr="007C0189">
        <w:rPr>
          <w:rFonts w:ascii="Segoe UI" w:eastAsia="Times New Roman" w:hAnsi="Segoe UI" w:cs="Segoe UI"/>
          <w:i/>
          <w:iCs/>
          <w:color w:val="3A4F66"/>
          <w:sz w:val="30"/>
          <w:szCs w:val="30"/>
          <w:bdr w:val="none" w:sz="0" w:space="0" w:color="auto" w:frame="1"/>
        </w:rPr>
        <w:t>Do you assume your audience is intelligent, literate and has options?</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3. Dialogue. </w:t>
      </w:r>
      <w:r w:rsidRPr="007C0189">
        <w:rPr>
          <w:rFonts w:ascii="Segoe UI" w:eastAsia="Times New Roman" w:hAnsi="Segoe UI" w:cs="Segoe UI"/>
          <w:color w:val="3A4F66"/>
          <w:sz w:val="30"/>
          <w:szCs w:val="30"/>
        </w:rPr>
        <w:t>People want to talk, not just listen. While sitting around tables every Sunday may not be the answer, increasingly a church without conversation is a church without converts. </w:t>
      </w:r>
      <w:r w:rsidRPr="007C0189">
        <w:rPr>
          <w:rFonts w:ascii="Segoe UI" w:eastAsia="Times New Roman" w:hAnsi="Segoe UI" w:cs="Segoe UI"/>
          <w:i/>
          <w:iCs/>
          <w:color w:val="3A4F66"/>
          <w:sz w:val="30"/>
          <w:szCs w:val="30"/>
          <w:bdr w:val="none" w:sz="0" w:space="0" w:color="auto" w:frame="1"/>
        </w:rPr>
        <w:t xml:space="preserve">What scalable, meaningful venues do you have for people to go to online and </w:t>
      </w:r>
      <w:proofErr w:type="spellStart"/>
      <w:r w:rsidRPr="007C0189">
        <w:rPr>
          <w:rFonts w:ascii="Segoe UI" w:eastAsia="Times New Roman" w:hAnsi="Segoe UI" w:cs="Segoe UI"/>
          <w:i/>
          <w:iCs/>
          <w:color w:val="3A4F66"/>
          <w:sz w:val="30"/>
          <w:szCs w:val="30"/>
          <w:bdr w:val="none" w:sz="0" w:space="0" w:color="auto" w:frame="1"/>
        </w:rPr>
        <w:t>inhouse</w:t>
      </w:r>
      <w:proofErr w:type="spellEnd"/>
      <w:r w:rsidRPr="007C0189">
        <w:rPr>
          <w:rFonts w:ascii="Segoe UI" w:eastAsia="Times New Roman" w:hAnsi="Segoe UI" w:cs="Segoe UI"/>
          <w:i/>
          <w:iCs/>
          <w:color w:val="3A4F66"/>
          <w:sz w:val="30"/>
          <w:szCs w:val="30"/>
          <w:bdr w:val="none" w:sz="0" w:space="0" w:color="auto" w:frame="1"/>
        </w:rPr>
        <w:t xml:space="preserve"> for real conversation?</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lastRenderedPageBreak/>
        <w:t>4. Loyalty. </w:t>
      </w:r>
      <w:r w:rsidRPr="007C0189">
        <w:rPr>
          <w:rFonts w:ascii="Segoe UI" w:eastAsia="Times New Roman" w:hAnsi="Segoe UI" w:cs="Segoe UI"/>
          <w:color w:val="3A4F66"/>
          <w:sz w:val="30"/>
          <w:szCs w:val="30"/>
        </w:rPr>
        <w:t>Brand loyalty is low. </w:t>
      </w:r>
      <w:hyperlink r:id="rId9" w:tgtFrame="_blank" w:history="1">
        <w:r w:rsidRPr="007C0189">
          <w:rPr>
            <w:rFonts w:ascii="Segoe UI" w:eastAsia="Times New Roman" w:hAnsi="Segoe UI" w:cs="Segoe UI"/>
            <w:color w:val="0000FF"/>
            <w:sz w:val="30"/>
            <w:szCs w:val="30"/>
            <w:u w:val="single"/>
          </w:rPr>
          <w:t>4 of the top 5 global companies </w:t>
        </w:r>
      </w:hyperlink>
      <w:r w:rsidRPr="007C0189">
        <w:rPr>
          <w:rFonts w:ascii="Segoe UI" w:eastAsia="Times New Roman" w:hAnsi="Segoe UI" w:cs="Segoe UI"/>
          <w:color w:val="3A4F66"/>
          <w:sz w:val="30"/>
          <w:szCs w:val="30"/>
        </w:rPr>
        <w:t>didn’t exist 40 years ago. Being around for a long time can be seen as a liability with the next generation. (</w:t>
      </w:r>
      <w:hyperlink r:id="rId10" w:tgtFrame="_blank" w:history="1">
        <w:r w:rsidRPr="007C0189">
          <w:rPr>
            <w:rFonts w:ascii="Segoe UI" w:eastAsia="Times New Roman" w:hAnsi="Segoe UI" w:cs="Segoe UI"/>
            <w:color w:val="0000FF"/>
            <w:sz w:val="30"/>
            <w:szCs w:val="30"/>
            <w:u w:val="single"/>
          </w:rPr>
          <w:t>Rich Birch has a great info-graphic on this</w:t>
        </w:r>
      </w:hyperlink>
      <w:r w:rsidRPr="007C0189">
        <w:rPr>
          <w:rFonts w:ascii="Segoe UI" w:eastAsia="Times New Roman" w:hAnsi="Segoe UI" w:cs="Segoe UI"/>
          <w:color w:val="3A4F66"/>
          <w:sz w:val="30"/>
          <w:szCs w:val="30"/>
        </w:rPr>
        <w:t>.) </w:t>
      </w:r>
      <w:r w:rsidRPr="007C0189">
        <w:rPr>
          <w:rFonts w:ascii="Segoe UI" w:eastAsia="Times New Roman" w:hAnsi="Segoe UI" w:cs="Segoe UI"/>
          <w:i/>
          <w:iCs/>
          <w:color w:val="3A4F66"/>
          <w:sz w:val="30"/>
          <w:szCs w:val="30"/>
          <w:bdr w:val="none" w:sz="0" w:space="0" w:color="auto" w:frame="1"/>
        </w:rPr>
        <w:t>How are you showing the relevance of an ancient faith to the current generation?</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5. Lack of guilt. </w:t>
      </w:r>
      <w:r w:rsidRPr="007C0189">
        <w:rPr>
          <w:rFonts w:ascii="Segoe UI" w:eastAsia="Times New Roman" w:hAnsi="Segoe UI" w:cs="Segoe UI"/>
          <w:color w:val="3A4F66"/>
          <w:sz w:val="30"/>
          <w:szCs w:val="30"/>
        </w:rPr>
        <w:t>Guilt used to motivate people to change and even to come to faith. The next generation feels less guilt than almost any previous generation. </w:t>
      </w:r>
      <w:r w:rsidRPr="007C0189">
        <w:rPr>
          <w:rFonts w:ascii="Segoe UI" w:eastAsia="Times New Roman" w:hAnsi="Segoe UI" w:cs="Segoe UI"/>
          <w:i/>
          <w:iCs/>
          <w:color w:val="3A4F66"/>
          <w:sz w:val="30"/>
          <w:szCs w:val="30"/>
          <w:bdr w:val="none" w:sz="0" w:space="0" w:color="auto" w:frame="1"/>
        </w:rPr>
        <w:t>Are you still using guilt to motivate people?</w:t>
      </w:r>
      <w:r w:rsidRPr="007C0189">
        <w:rPr>
          <w:rFonts w:ascii="Segoe UI" w:eastAsia="Times New Roman" w:hAnsi="Segoe UI" w:cs="Segoe UI"/>
          <w:color w:val="3A4F66"/>
          <w:sz w:val="30"/>
          <w:szCs w:val="30"/>
        </w:rPr>
        <w:t> (By the way, Jesus </w:t>
      </w:r>
      <w:r w:rsidRPr="007C0189">
        <w:rPr>
          <w:rFonts w:ascii="Segoe UI" w:eastAsia="Times New Roman" w:hAnsi="Segoe UI" w:cs="Segoe UI"/>
          <w:i/>
          <w:iCs/>
          <w:color w:val="3A4F66"/>
          <w:sz w:val="30"/>
          <w:szCs w:val="30"/>
          <w:bdr w:val="none" w:sz="0" w:space="0" w:color="auto" w:frame="1"/>
        </w:rPr>
        <w:t>never </w:t>
      </w:r>
      <w:r w:rsidRPr="007C0189">
        <w:rPr>
          <w:rFonts w:ascii="Segoe UI" w:eastAsia="Times New Roman" w:hAnsi="Segoe UI" w:cs="Segoe UI"/>
          <w:color w:val="3A4F66"/>
          <w:sz w:val="30"/>
          <w:szCs w:val="30"/>
        </w:rPr>
        <w:t>used guilt to motivate outsiders.)</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6. Declining trust in authority.</w:t>
      </w:r>
      <w:r w:rsidRPr="007C0189">
        <w:rPr>
          <w:rFonts w:ascii="Segoe UI" w:eastAsia="Times New Roman" w:hAnsi="Segoe UI" w:cs="Segoe UI"/>
          <w:color w:val="3A4F66"/>
          <w:sz w:val="30"/>
          <w:szCs w:val="30"/>
        </w:rPr>
        <w:t> People will still trust authority when the authority has earned their confidence. But they start out with suspicion. More than ever, trust is earned slowly and lost instantly. </w:t>
      </w:r>
      <w:r w:rsidRPr="007C0189">
        <w:rPr>
          <w:rFonts w:ascii="Segoe UI" w:eastAsia="Times New Roman" w:hAnsi="Segoe UI" w:cs="Segoe UI"/>
          <w:i/>
          <w:iCs/>
          <w:color w:val="3A4F66"/>
          <w:sz w:val="30"/>
          <w:szCs w:val="30"/>
          <w:bdr w:val="none" w:sz="0" w:space="0" w:color="auto" w:frame="1"/>
        </w:rPr>
        <w:t>How is the way you exercise authority worthy of people’s confidence?</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7. Declining trust in institutions.</w:t>
      </w:r>
      <w:r w:rsidRPr="007C0189">
        <w:rPr>
          <w:rFonts w:ascii="Segoe UI" w:eastAsia="Times New Roman" w:hAnsi="Segoe UI" w:cs="Segoe UI"/>
          <w:color w:val="3A4F66"/>
          <w:sz w:val="30"/>
          <w:szCs w:val="30"/>
        </w:rPr>
        <w:t> You have to show people how an organization can help them, because by default, they don’t think it/you can or will. </w:t>
      </w:r>
      <w:r w:rsidRPr="007C0189">
        <w:rPr>
          <w:rFonts w:ascii="Segoe UI" w:eastAsia="Times New Roman" w:hAnsi="Segoe UI" w:cs="Segoe UI"/>
          <w:i/>
          <w:iCs/>
          <w:color w:val="3A4F66"/>
          <w:sz w:val="30"/>
          <w:szCs w:val="30"/>
          <w:bdr w:val="none" w:sz="0" w:space="0" w:color="auto" w:frame="1"/>
        </w:rPr>
        <w:t>How are you demonstrating trustworthiness?</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8. Personalized, eclectic spirituality.</w:t>
      </w:r>
      <w:r w:rsidRPr="007C0189">
        <w:rPr>
          <w:rFonts w:ascii="Segoe UI" w:eastAsia="Times New Roman" w:hAnsi="Segoe UI" w:cs="Segoe UI"/>
          <w:color w:val="3A4F66"/>
          <w:sz w:val="30"/>
          <w:szCs w:val="30"/>
        </w:rPr>
        <w:t>  People want to find their own unique path, and most start out that way. They will embrace the path of Christ, but they don’t start out there. </w:t>
      </w:r>
      <w:r w:rsidRPr="007C0189">
        <w:rPr>
          <w:rFonts w:ascii="Segoe UI" w:eastAsia="Times New Roman" w:hAnsi="Segoe UI" w:cs="Segoe UI"/>
          <w:i/>
          <w:iCs/>
          <w:color w:val="3A4F66"/>
          <w:sz w:val="30"/>
          <w:szCs w:val="30"/>
          <w:bdr w:val="none" w:sz="0" w:space="0" w:color="auto" w:frame="1"/>
        </w:rPr>
        <w:t>How do you embrace where they start but encourage them not to finish there?</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9. A desire for greater purpose</w:t>
      </w:r>
      <w:r w:rsidRPr="007C0189">
        <w:rPr>
          <w:rFonts w:ascii="Segoe UI" w:eastAsia="Times New Roman" w:hAnsi="Segoe UI" w:cs="Segoe UI"/>
          <w:color w:val="3A4F66"/>
          <w:sz w:val="30"/>
          <w:szCs w:val="30"/>
        </w:rPr>
        <w:t>. Millennials will not stay long at work or causes that have little greater meaning or purpose. I wrote more on </w:t>
      </w:r>
      <w:hyperlink r:id="rId11" w:tgtFrame="_blank" w:history="1">
        <w:r w:rsidRPr="007C0189">
          <w:rPr>
            <w:rFonts w:ascii="Segoe UI" w:eastAsia="Times New Roman" w:hAnsi="Segoe UI" w:cs="Segoe UI"/>
            <w:color w:val="0000FF"/>
            <w:sz w:val="30"/>
            <w:szCs w:val="30"/>
            <w:u w:val="single"/>
          </w:rPr>
          <w:t>why you need young leaders in your organization here</w:t>
        </w:r>
      </w:hyperlink>
      <w:r w:rsidRPr="007C0189">
        <w:rPr>
          <w:rFonts w:ascii="Segoe UI" w:eastAsia="Times New Roman" w:hAnsi="Segoe UI" w:cs="Segoe UI"/>
          <w:color w:val="3A4F66"/>
          <w:sz w:val="30"/>
          <w:szCs w:val="30"/>
        </w:rPr>
        <w:t>.  </w:t>
      </w:r>
      <w:r w:rsidRPr="007C0189">
        <w:rPr>
          <w:rFonts w:ascii="Segoe UI" w:eastAsia="Times New Roman" w:hAnsi="Segoe UI" w:cs="Segoe UI"/>
          <w:i/>
          <w:iCs/>
          <w:color w:val="3A4F66"/>
          <w:sz w:val="30"/>
          <w:szCs w:val="30"/>
          <w:bdr w:val="none" w:sz="0" w:space="0" w:color="auto" w:frame="1"/>
        </w:rPr>
        <w:t>Is your mission and vision clear, compelling and inexhaustible?</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10. Personal mission. </w:t>
      </w:r>
      <w:r w:rsidRPr="007C0189">
        <w:rPr>
          <w:rFonts w:ascii="Segoe UI" w:eastAsia="Times New Roman" w:hAnsi="Segoe UI" w:cs="Segoe UI"/>
          <w:color w:val="3A4F66"/>
          <w:sz w:val="30"/>
          <w:szCs w:val="30"/>
        </w:rPr>
        <w:t xml:space="preserve">People aren’t waiting for someone to change the world, they’ll just do it. From charity runs to starting non-profits from home, the next generation not only believes they can have a </w:t>
      </w:r>
      <w:r w:rsidRPr="007C0189">
        <w:rPr>
          <w:rFonts w:ascii="Segoe UI" w:eastAsia="Times New Roman" w:hAnsi="Segoe UI" w:cs="Segoe UI"/>
          <w:color w:val="3A4F66"/>
          <w:sz w:val="30"/>
          <w:szCs w:val="30"/>
        </w:rPr>
        <w:lastRenderedPageBreak/>
        <w:t>global impact, many are having it. If your church doesn’t have a burning sense of purpose and vision, you look lame compared to the average 22 year old. </w:t>
      </w:r>
      <w:r w:rsidRPr="007C0189">
        <w:rPr>
          <w:rFonts w:ascii="Segoe UI" w:eastAsia="Times New Roman" w:hAnsi="Segoe UI" w:cs="Segoe UI"/>
          <w:i/>
          <w:iCs/>
          <w:color w:val="3A4F66"/>
          <w:sz w:val="30"/>
          <w:szCs w:val="30"/>
          <w:bdr w:val="none" w:sz="0" w:space="0" w:color="auto" w:frame="1"/>
        </w:rPr>
        <w:t xml:space="preserve">How </w:t>
      </w:r>
      <w:proofErr w:type="gramStart"/>
      <w:r w:rsidRPr="007C0189">
        <w:rPr>
          <w:rFonts w:ascii="Segoe UI" w:eastAsia="Times New Roman" w:hAnsi="Segoe UI" w:cs="Segoe UI"/>
          <w:i/>
          <w:iCs/>
          <w:color w:val="3A4F66"/>
          <w:sz w:val="30"/>
          <w:szCs w:val="30"/>
          <w:bdr w:val="none" w:sz="0" w:space="0" w:color="auto" w:frame="1"/>
        </w:rPr>
        <w:t>is</w:t>
      </w:r>
      <w:proofErr w:type="gramEnd"/>
      <w:r w:rsidRPr="007C0189">
        <w:rPr>
          <w:rFonts w:ascii="Segoe UI" w:eastAsia="Times New Roman" w:hAnsi="Segoe UI" w:cs="Segoe UI"/>
          <w:i/>
          <w:iCs/>
          <w:color w:val="3A4F66"/>
          <w:sz w:val="30"/>
          <w:szCs w:val="30"/>
          <w:bdr w:val="none" w:sz="0" w:space="0" w:color="auto" w:frame="1"/>
        </w:rPr>
        <w:t xml:space="preserve"> your vision motivating people who have vision?</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11. Trust in user reviews</w:t>
      </w:r>
      <w:r w:rsidRPr="007C0189">
        <w:rPr>
          <w:rFonts w:ascii="Segoe UI" w:eastAsia="Times New Roman" w:hAnsi="Segoe UI" w:cs="Segoe UI"/>
          <w:color w:val="3A4F66"/>
          <w:sz w:val="30"/>
          <w:szCs w:val="30"/>
        </w:rPr>
        <w:t>. What you say about your organization matters less than what others say. People place far more trust in user reviews than advertising copy.</w:t>
      </w:r>
      <w:r w:rsidRPr="007C0189">
        <w:rPr>
          <w:rFonts w:ascii="Segoe UI" w:eastAsia="Times New Roman" w:hAnsi="Segoe UI" w:cs="Segoe UI"/>
          <w:i/>
          <w:iCs/>
          <w:color w:val="3A4F66"/>
          <w:sz w:val="30"/>
          <w:szCs w:val="30"/>
          <w:bdr w:val="none" w:sz="0" w:space="0" w:color="auto" w:frame="1"/>
        </w:rPr>
        <w:t> What are others saying about your organization and how would people find that out? </w:t>
      </w:r>
    </w:p>
    <w:p w:rsidR="007C0189" w:rsidRPr="007C0189" w:rsidRDefault="007C0189" w:rsidP="007C0189">
      <w:pPr>
        <w:shd w:val="clear" w:color="auto" w:fill="FAFBFC"/>
        <w:spacing w:after="0" w:afterAutospacing="1" w:line="240" w:lineRule="auto"/>
        <w:rPr>
          <w:rFonts w:ascii="Segoe UI" w:eastAsia="Times New Roman" w:hAnsi="Segoe UI" w:cs="Segoe UI"/>
          <w:color w:val="3A4F66"/>
          <w:sz w:val="30"/>
          <w:szCs w:val="30"/>
        </w:rPr>
      </w:pPr>
      <w:r w:rsidRPr="007C0189">
        <w:rPr>
          <w:rFonts w:ascii="Segoe UI" w:eastAsia="Times New Roman" w:hAnsi="Segoe UI" w:cs="Segoe UI"/>
          <w:b/>
          <w:bCs/>
          <w:color w:val="3A4F66"/>
          <w:sz w:val="30"/>
          <w:szCs w:val="30"/>
        </w:rPr>
        <w:t xml:space="preserve">12. The death of cash and </w:t>
      </w:r>
      <w:proofErr w:type="spellStart"/>
      <w:r w:rsidRPr="007C0189">
        <w:rPr>
          <w:rFonts w:ascii="Segoe UI" w:eastAsia="Times New Roman" w:hAnsi="Segoe UI" w:cs="Segoe UI"/>
          <w:b/>
          <w:bCs/>
          <w:color w:val="3A4F66"/>
          <w:sz w:val="30"/>
          <w:szCs w:val="30"/>
        </w:rPr>
        <w:t>cheques</w:t>
      </w:r>
      <w:proofErr w:type="spellEnd"/>
      <w:r w:rsidRPr="007C0189">
        <w:rPr>
          <w:rFonts w:ascii="Segoe UI" w:eastAsia="Times New Roman" w:hAnsi="Segoe UI" w:cs="Segoe UI"/>
          <w:color w:val="3A4F66"/>
          <w:sz w:val="30"/>
          <w:szCs w:val="30"/>
        </w:rPr>
        <w:t xml:space="preserve">. When was the last time you wrote a </w:t>
      </w:r>
      <w:proofErr w:type="spellStart"/>
      <w:r w:rsidRPr="007C0189">
        <w:rPr>
          <w:rFonts w:ascii="Segoe UI" w:eastAsia="Times New Roman" w:hAnsi="Segoe UI" w:cs="Segoe UI"/>
          <w:color w:val="3A4F66"/>
          <w:sz w:val="30"/>
          <w:szCs w:val="30"/>
        </w:rPr>
        <w:t>cheque</w:t>
      </w:r>
      <w:proofErr w:type="spellEnd"/>
      <w:r w:rsidRPr="007C0189">
        <w:rPr>
          <w:rFonts w:ascii="Segoe UI" w:eastAsia="Times New Roman" w:hAnsi="Segoe UI" w:cs="Segoe UI"/>
          <w:color w:val="3A4F66"/>
          <w:sz w:val="30"/>
          <w:szCs w:val="30"/>
        </w:rPr>
        <w:t xml:space="preserve"> or paid $500 cash for something? No one does that anymore. But every Sunday most church leaders expect most of their offering to come in via cash or </w:t>
      </w:r>
      <w:proofErr w:type="spellStart"/>
      <w:r w:rsidRPr="007C0189">
        <w:rPr>
          <w:rFonts w:ascii="Segoe UI" w:eastAsia="Times New Roman" w:hAnsi="Segoe UI" w:cs="Segoe UI"/>
          <w:color w:val="3A4F66"/>
          <w:sz w:val="30"/>
          <w:szCs w:val="30"/>
        </w:rPr>
        <w:t>cheque</w:t>
      </w:r>
      <w:proofErr w:type="spellEnd"/>
      <w:r w:rsidRPr="007C0189">
        <w:rPr>
          <w:rFonts w:ascii="Segoe UI" w:eastAsia="Times New Roman" w:hAnsi="Segoe UI" w:cs="Segoe UI"/>
          <w:color w:val="3A4F66"/>
          <w:sz w:val="30"/>
          <w:szCs w:val="30"/>
        </w:rPr>
        <w:t>. </w:t>
      </w:r>
      <w:r w:rsidRPr="007C0189">
        <w:rPr>
          <w:rFonts w:ascii="Segoe UI" w:eastAsia="Times New Roman" w:hAnsi="Segoe UI" w:cs="Segoe UI"/>
          <w:i/>
          <w:iCs/>
          <w:color w:val="3A4F66"/>
          <w:sz w:val="30"/>
          <w:szCs w:val="30"/>
          <w:bdr w:val="none" w:sz="0" w:space="0" w:color="auto" w:frame="1"/>
        </w:rPr>
        <w:t>Is most of your giving happening online? Why not?</w:t>
      </w:r>
    </w:p>
    <w:p w:rsidR="00A54808" w:rsidRDefault="00A54808"/>
    <w:sectPr w:rsidR="00A5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fontFamil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42BE9"/>
    <w:multiLevelType w:val="hybridMultilevel"/>
    <w:tmpl w:val="379A55F6"/>
    <w:lvl w:ilvl="0" w:tplc="DC5C64DE">
      <w:start w:val="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F4A2C"/>
    <w:multiLevelType w:val="multilevel"/>
    <w:tmpl w:val="61EA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89"/>
    <w:rsid w:val="007C0189"/>
    <w:rsid w:val="00A5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89"/>
    <w:rPr>
      <w:rFonts w:ascii="Tahoma" w:hAnsi="Tahoma" w:cs="Tahoma"/>
      <w:sz w:val="16"/>
      <w:szCs w:val="16"/>
    </w:rPr>
  </w:style>
  <w:style w:type="paragraph" w:styleId="ListParagraph">
    <w:name w:val="List Paragraph"/>
    <w:basedOn w:val="Normal"/>
    <w:uiPriority w:val="34"/>
    <w:qFormat/>
    <w:rsid w:val="007C0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89"/>
    <w:rPr>
      <w:rFonts w:ascii="Tahoma" w:hAnsi="Tahoma" w:cs="Tahoma"/>
      <w:sz w:val="16"/>
      <w:szCs w:val="16"/>
    </w:rPr>
  </w:style>
  <w:style w:type="paragraph" w:styleId="ListParagraph">
    <w:name w:val="List Paragraph"/>
    <w:basedOn w:val="Normal"/>
    <w:uiPriority w:val="34"/>
    <w:qFormat/>
    <w:rsid w:val="007C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4134">
      <w:bodyDiv w:val="1"/>
      <w:marLeft w:val="0"/>
      <w:marRight w:val="0"/>
      <w:marTop w:val="0"/>
      <w:marBottom w:val="0"/>
      <w:divBdr>
        <w:top w:val="none" w:sz="0" w:space="0" w:color="auto"/>
        <w:left w:val="none" w:sz="0" w:space="0" w:color="auto"/>
        <w:bottom w:val="none" w:sz="0" w:space="0" w:color="auto"/>
        <w:right w:val="none" w:sz="0" w:space="0" w:color="auto"/>
      </w:divBdr>
      <w:divsChild>
        <w:div w:id="397948180">
          <w:marLeft w:val="0"/>
          <w:marRight w:val="0"/>
          <w:marTop w:val="0"/>
          <w:marBottom w:val="0"/>
          <w:divBdr>
            <w:top w:val="none" w:sz="0" w:space="0" w:color="auto"/>
            <w:left w:val="none" w:sz="0" w:space="0" w:color="auto"/>
            <w:bottom w:val="none" w:sz="0" w:space="0" w:color="auto"/>
            <w:right w:val="none" w:sz="0" w:space="0" w:color="auto"/>
          </w:divBdr>
        </w:div>
        <w:div w:id="1403941122">
          <w:marLeft w:val="0"/>
          <w:marRight w:val="0"/>
          <w:marTop w:val="0"/>
          <w:marBottom w:val="0"/>
          <w:divBdr>
            <w:top w:val="none" w:sz="0" w:space="0" w:color="auto"/>
            <w:left w:val="none" w:sz="0" w:space="0" w:color="auto"/>
            <w:bottom w:val="none" w:sz="0" w:space="0" w:color="auto"/>
            <w:right w:val="none" w:sz="0" w:space="0" w:color="auto"/>
          </w:divBdr>
        </w:div>
        <w:div w:id="33319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danschawbel/2013/04/10/andy-molinsky-how-to-adapt-to-cultural-changes-in-foreign-count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rbes.com/sites/danschawbel/2013/04/10/andy-molinsky-how-to-adapt-to-cultural-changes-in-foreign-count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ynieuwhof.com/author/carey/" TargetMode="External"/><Relationship Id="rId11" Type="http://schemas.openxmlformats.org/officeDocument/2006/relationships/hyperlink" Target="https://careynieuwhof.com/2012/10/why-young-leadership-is-essential-to-your-organization/" TargetMode="External"/><Relationship Id="rId5" Type="http://schemas.openxmlformats.org/officeDocument/2006/relationships/webSettings" Target="webSettings.xml"/><Relationship Id="rId10" Type="http://schemas.openxmlformats.org/officeDocument/2006/relationships/hyperlink" Target="http://www.unseminary.com/how-global-consumer-trends-are-impacting-your-church-infographic/" TargetMode="External"/><Relationship Id="rId4" Type="http://schemas.openxmlformats.org/officeDocument/2006/relationships/settings" Target="settings.xml"/><Relationship Id="rId9" Type="http://schemas.openxmlformats.org/officeDocument/2006/relationships/hyperlink" Target="http://www.rankingthebrands.com/The-Brand-Rankings.aspx?ranking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5034</Characters>
  <Application>Microsoft Office Word</Application>
  <DocSecurity>0</DocSecurity>
  <Lines>41</Lines>
  <Paragraphs>11</Paragraphs>
  <ScaleCrop>false</ScaleCrop>
  <Company>Hewlett-Packard Company</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Lynn</dc:creator>
  <cp:lastModifiedBy>Greg Lynn</cp:lastModifiedBy>
  <cp:revision>2</cp:revision>
  <dcterms:created xsi:type="dcterms:W3CDTF">2022-06-22T19:55:00Z</dcterms:created>
  <dcterms:modified xsi:type="dcterms:W3CDTF">2022-06-22T19:58:00Z</dcterms:modified>
</cp:coreProperties>
</file>